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F4DE06" w14:textId="15A6A6C0" w:rsidR="00BC6E26" w:rsidRPr="000E1A81" w:rsidRDefault="000E1A81">
      <w:pPr>
        <w:rPr>
          <w:b/>
          <w:bCs/>
          <w:sz w:val="28"/>
          <w:szCs w:val="28"/>
          <w:u w:val="single"/>
        </w:rPr>
      </w:pPr>
      <w:r w:rsidRPr="000E1A81">
        <w:rPr>
          <w:b/>
          <w:bCs/>
          <w:sz w:val="28"/>
          <w:szCs w:val="28"/>
          <w:u w:val="single"/>
        </w:rPr>
        <w:t>mete</w:t>
      </w:r>
      <w:r>
        <w:rPr>
          <w:b/>
          <w:bCs/>
          <w:sz w:val="28"/>
          <w:szCs w:val="28"/>
          <w:u w:val="single"/>
        </w:rPr>
        <w:t>n</w:t>
      </w:r>
      <w:r w:rsidRPr="000E1A81">
        <w:rPr>
          <w:b/>
          <w:bCs/>
          <w:sz w:val="28"/>
          <w:szCs w:val="28"/>
          <w:u w:val="single"/>
        </w:rPr>
        <w:t xml:space="preserve"> op het plein</w:t>
      </w:r>
    </w:p>
    <w:p w14:paraId="5FF06211" w14:textId="77777777" w:rsidR="000E1A81" w:rsidRDefault="000E1A81"/>
    <w:p w14:paraId="27E55151" w14:textId="44B0172F" w:rsidR="000E1A81" w:rsidRDefault="000E1A81" w:rsidP="000E1A81">
      <w:r>
        <w:rPr>
          <w:noProof/>
        </w:rPr>
        <w:drawing>
          <wp:inline distT="0" distB="0" distL="0" distR="0" wp14:anchorId="367B547F" wp14:editId="2197885A">
            <wp:extent cx="3124108" cy="4174155"/>
            <wp:effectExtent l="0" t="0" r="635" b="0"/>
            <wp:docPr id="185380810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36115" cy="4190198"/>
                    </a:xfrm>
                    <a:prstGeom prst="rect">
                      <a:avLst/>
                    </a:prstGeom>
                    <a:noFill/>
                  </pic:spPr>
                </pic:pic>
              </a:graphicData>
            </a:graphic>
          </wp:inline>
        </w:drawing>
      </w:r>
    </w:p>
    <w:p w14:paraId="2321B6A2" w14:textId="488D49C5" w:rsidR="000E1A81" w:rsidRPr="000E1A81" w:rsidRDefault="000E1A81" w:rsidP="000E1A81">
      <w:pPr>
        <w:rPr>
          <w:rFonts w:ascii="Calibri" w:hAnsi="Calibri" w:cs="Calibri"/>
        </w:rPr>
      </w:pPr>
      <w:r w:rsidRPr="000E1A81">
        <w:rPr>
          <w:rFonts w:ascii="Calibri" w:hAnsi="Calibri" w:cs="Calibri"/>
          <w:color w:val="333333"/>
        </w:rPr>
        <w:t>Wat is er nu leuker dan van alles op te meten op het plein. De bank, de glijbaan, de evenwichtsbalk. Geef de kinderen per tweetal een </w:t>
      </w:r>
      <w:hyperlink r:id="rId5" w:tgtFrame="_blank" w:history="1">
        <w:r w:rsidRPr="000E1A81">
          <w:rPr>
            <w:rStyle w:val="Hyperlink"/>
            <w:rFonts w:ascii="Calibri" w:hAnsi="Calibri" w:cs="Calibri"/>
            <w:color w:val="E5505A"/>
          </w:rPr>
          <w:t>flexibele meetlat van 1 meter.</w:t>
        </w:r>
      </w:hyperlink>
      <w:r w:rsidRPr="000E1A81">
        <w:rPr>
          <w:rFonts w:ascii="Calibri" w:hAnsi="Calibri" w:cs="Calibri"/>
        </w:rPr>
        <w:t xml:space="preserve"> Of vraag bij de bouwmarkt (IKEA) een aantal meetstroken va 1 meter.</w:t>
      </w:r>
    </w:p>
    <w:p w14:paraId="54D4B944" w14:textId="0F929DB0" w:rsidR="000E1A81" w:rsidRDefault="000E1A81" w:rsidP="000E1A81">
      <w:pPr>
        <w:rPr>
          <w:rFonts w:ascii="Calibri" w:hAnsi="Calibri" w:cs="Calibri"/>
          <w:color w:val="333333"/>
        </w:rPr>
      </w:pPr>
      <w:r w:rsidRPr="000E1A81">
        <w:rPr>
          <w:rFonts w:ascii="Calibri" w:hAnsi="Calibri" w:cs="Calibri"/>
          <w:color w:val="333333"/>
        </w:rPr>
        <w:t xml:space="preserve">Daarna kunnen ze bijv. ook meten hoe lang het schoolplein is of hoe lang het hek of gras is. De kinderen komen erachter dat ze elkaar nodig hebben. Zo wordt het een mooie coöperatieve </w:t>
      </w:r>
      <w:proofErr w:type="spellStart"/>
      <w:r w:rsidRPr="000E1A81">
        <w:rPr>
          <w:rFonts w:ascii="Calibri" w:hAnsi="Calibri" w:cs="Calibri"/>
          <w:color w:val="333333"/>
        </w:rPr>
        <w:t>meetles</w:t>
      </w:r>
      <w:proofErr w:type="spellEnd"/>
      <w:r w:rsidRPr="000E1A81">
        <w:rPr>
          <w:rFonts w:ascii="Calibri" w:hAnsi="Calibri" w:cs="Calibri"/>
          <w:color w:val="333333"/>
        </w:rPr>
        <w:t>.</w:t>
      </w:r>
    </w:p>
    <w:p w14:paraId="2260C423" w14:textId="5926EBBC" w:rsidR="000E1A81" w:rsidRPr="000E1A81" w:rsidRDefault="000E1A81" w:rsidP="000E1A81">
      <w:pPr>
        <w:rPr>
          <w:rFonts w:ascii="Calibri" w:hAnsi="Calibri" w:cs="Calibri"/>
        </w:rPr>
      </w:pPr>
      <w:r w:rsidRPr="000E1A81">
        <w:rPr>
          <w:rFonts w:ascii="Calibri" w:hAnsi="Calibri" w:cs="Calibri"/>
          <w:color w:val="333333"/>
        </w:rPr>
        <w:t>De meetstroken kun je </w:t>
      </w:r>
      <w:hyperlink r:id="rId6" w:tgtFrame="_blank" w:history="1">
        <w:r w:rsidRPr="000E1A81">
          <w:rPr>
            <w:rStyle w:val="Zwaar"/>
            <w:rFonts w:ascii="Calibri" w:hAnsi="Calibri" w:cs="Calibri"/>
            <w:color w:val="E5505A"/>
          </w:rPr>
          <w:t>hier</w:t>
        </w:r>
      </w:hyperlink>
      <w:hyperlink r:id="rId7" w:tgtFrame="_blank" w:history="1">
        <w:r w:rsidRPr="000E1A81">
          <w:rPr>
            <w:rStyle w:val="Hyperlink"/>
            <w:rFonts w:ascii="Calibri" w:hAnsi="Calibri" w:cs="Calibri"/>
            <w:color w:val="E5505A"/>
          </w:rPr>
          <w:t> </w:t>
        </w:r>
      </w:hyperlink>
      <w:r w:rsidRPr="000E1A81">
        <w:rPr>
          <w:rFonts w:ascii="Calibri" w:hAnsi="Calibri" w:cs="Calibri"/>
          <w:color w:val="333333"/>
        </w:rPr>
        <w:t>bestellen.</w:t>
      </w:r>
    </w:p>
    <w:sectPr w:rsidR="000E1A81" w:rsidRPr="000E1A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A81"/>
    <w:rsid w:val="000E1A81"/>
    <w:rsid w:val="005332BA"/>
    <w:rsid w:val="00BC6E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D379E"/>
  <w15:chartTrackingRefBased/>
  <w15:docId w15:val="{DBC4BE91-2ADA-4BFC-A719-7C8328F5A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1A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E1A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E1A8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E1A8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E1A8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E1A8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E1A8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E1A8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E1A8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E1A8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E1A8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E1A8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E1A8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E1A8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E1A8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E1A8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E1A8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E1A81"/>
    <w:rPr>
      <w:rFonts w:eastAsiaTheme="majorEastAsia" w:cstheme="majorBidi"/>
      <w:color w:val="272727" w:themeColor="text1" w:themeTint="D8"/>
    </w:rPr>
  </w:style>
  <w:style w:type="paragraph" w:styleId="Titel">
    <w:name w:val="Title"/>
    <w:basedOn w:val="Standaard"/>
    <w:next w:val="Standaard"/>
    <w:link w:val="TitelChar"/>
    <w:uiPriority w:val="10"/>
    <w:qFormat/>
    <w:rsid w:val="000E1A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E1A8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E1A8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E1A8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E1A8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E1A81"/>
    <w:rPr>
      <w:i/>
      <w:iCs/>
      <w:color w:val="404040" w:themeColor="text1" w:themeTint="BF"/>
    </w:rPr>
  </w:style>
  <w:style w:type="paragraph" w:styleId="Lijstalinea">
    <w:name w:val="List Paragraph"/>
    <w:basedOn w:val="Standaard"/>
    <w:uiPriority w:val="34"/>
    <w:qFormat/>
    <w:rsid w:val="000E1A81"/>
    <w:pPr>
      <w:ind w:left="720"/>
      <w:contextualSpacing/>
    </w:pPr>
  </w:style>
  <w:style w:type="character" w:styleId="Intensievebenadrukking">
    <w:name w:val="Intense Emphasis"/>
    <w:basedOn w:val="Standaardalinea-lettertype"/>
    <w:uiPriority w:val="21"/>
    <w:qFormat/>
    <w:rsid w:val="000E1A81"/>
    <w:rPr>
      <w:i/>
      <w:iCs/>
      <w:color w:val="0F4761" w:themeColor="accent1" w:themeShade="BF"/>
    </w:rPr>
  </w:style>
  <w:style w:type="paragraph" w:styleId="Duidelijkcitaat">
    <w:name w:val="Intense Quote"/>
    <w:basedOn w:val="Standaard"/>
    <w:next w:val="Standaard"/>
    <w:link w:val="DuidelijkcitaatChar"/>
    <w:uiPriority w:val="30"/>
    <w:qFormat/>
    <w:rsid w:val="000E1A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E1A81"/>
    <w:rPr>
      <w:i/>
      <w:iCs/>
      <w:color w:val="0F4761" w:themeColor="accent1" w:themeShade="BF"/>
    </w:rPr>
  </w:style>
  <w:style w:type="character" w:styleId="Intensieveverwijzing">
    <w:name w:val="Intense Reference"/>
    <w:basedOn w:val="Standaardalinea-lettertype"/>
    <w:uiPriority w:val="32"/>
    <w:qFormat/>
    <w:rsid w:val="000E1A81"/>
    <w:rPr>
      <w:b/>
      <w:bCs/>
      <w:smallCaps/>
      <w:color w:val="0F4761" w:themeColor="accent1" w:themeShade="BF"/>
      <w:spacing w:val="5"/>
    </w:rPr>
  </w:style>
  <w:style w:type="character" w:styleId="Hyperlink">
    <w:name w:val="Hyperlink"/>
    <w:basedOn w:val="Standaardalinea-lettertype"/>
    <w:uiPriority w:val="99"/>
    <w:semiHidden/>
    <w:unhideWhenUsed/>
    <w:rsid w:val="000E1A81"/>
    <w:rPr>
      <w:color w:val="0000FF"/>
      <w:u w:val="single"/>
    </w:rPr>
  </w:style>
  <w:style w:type="character" w:styleId="Zwaar">
    <w:name w:val="Strong"/>
    <w:basedOn w:val="Standaardalinea-lettertype"/>
    <w:uiPriority w:val="22"/>
    <w:qFormat/>
    <w:rsid w:val="000E1A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kinderspeelmat.nl/product-categorie/rekenmatt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inderspeelmat.nl/product-categorie/rekenmatten/" TargetMode="External"/><Relationship Id="rId5" Type="http://schemas.openxmlformats.org/officeDocument/2006/relationships/hyperlink" Target="https://kinderspeelmat.nl/product-categorie/rekenmatten/"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113</Words>
  <Characters>625</Characters>
  <Application>Microsoft Office Word</Application>
  <DocSecurity>0</DocSecurity>
  <Lines>5</Lines>
  <Paragraphs>1</Paragraphs>
  <ScaleCrop>false</ScaleCrop>
  <Company/>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Directie PCB De Triangel | Harrie Meinen</dc:creator>
  <cp:keywords/>
  <dc:description/>
  <cp:lastModifiedBy>Directie PCB De Triangel | Harrie Meinen</cp:lastModifiedBy>
  <cp:revision>1</cp:revision>
  <dcterms:created xsi:type="dcterms:W3CDTF">2024-06-15T14:03:00Z</dcterms:created>
  <dcterms:modified xsi:type="dcterms:W3CDTF">2024-06-15T14:07:00Z</dcterms:modified>
</cp:coreProperties>
</file>